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8F" w:rsidRPr="00D225B9" w:rsidRDefault="008E1F8F" w:rsidP="008E1F8F">
      <w:pPr>
        <w:pStyle w:val="Heading1"/>
        <w:spacing w:before="240"/>
        <w:rPr>
          <w:rFonts w:eastAsiaTheme="minorEastAsia"/>
        </w:rPr>
      </w:pPr>
      <w:r>
        <w:rPr>
          <w:rFonts w:eastAsiaTheme="minorEastAsia"/>
        </w:rPr>
        <w:t>Tặng hoa [FGIFT.*]</w:t>
      </w:r>
    </w:p>
    <w:p w:rsidR="008E1F8F" w:rsidRDefault="008E1F8F" w:rsidP="008E1F8F">
      <w:r>
        <w:t xml:space="preserve">Nhân dịp ngày Quốc tế phụ nữ (8-3), các bạn nam trong lớp quyết định mua hoa tặng các bạn nữ trong lớp mình. Tuy nhiên, đây là một kế hoạch tự phát, mỗi bạn nam tự mình đi mua hoa không bàn bạc với bạn khác. Chính vì vậy cuối cùng có M loại hoa khác nhau được đem đến lớp (các loại hoa đánh số từ 1 đến M), loại hoa thứ i có </w:t>
      </w:r>
      <w:r>
        <w:rPr>
          <w:i/>
        </w:rPr>
        <w:t>a</w:t>
      </w:r>
      <w:r>
        <w:rPr>
          <w:i/>
          <w:vertAlign w:val="subscript"/>
        </w:rPr>
        <w:t>i</w:t>
      </w:r>
      <w:r>
        <w:t xml:space="preserve"> bông hoa.</w:t>
      </w:r>
    </w:p>
    <w:p w:rsidR="008E1F8F" w:rsidRDefault="008E1F8F" w:rsidP="008E1F8F">
      <w:r>
        <w:t xml:space="preserve">Một vấn đề đau đầu được đặt ra cho lớp trưởng - một bạn nam đẹp trai nhất trong lớp- là làm thế nào chia hết các bông hoa này cho các bạn nữ trong lớp để </w:t>
      </w:r>
      <w:r>
        <w:rPr>
          <w:b/>
        </w:rPr>
        <w:t>số bông hoa của bạn nữ nhận được nhiều hoa nhất là nhỏ nhất</w:t>
      </w:r>
      <w:r>
        <w:t>. Biết rằng mỗi bạn nữ chỉ nhận các bông hoa cùng một loại (hoặc không nhận được bông hoa nào).</w:t>
      </w:r>
    </w:p>
    <w:p w:rsidR="008E1F8F" w:rsidRDefault="008E1F8F" w:rsidP="008E1F8F">
      <w:r>
        <w:t>Viết chương trình tính số lượng hoa của bạn nữ nhận được nhiều hoa nhất trong phương án trên.</w:t>
      </w:r>
    </w:p>
    <w:p w:rsidR="008E1F8F" w:rsidRDefault="008E1F8F" w:rsidP="008E1F8F">
      <w:r>
        <w:rPr>
          <w:b/>
        </w:rPr>
        <w:t>Input:</w:t>
      </w:r>
    </w:p>
    <w:p w:rsidR="008E1F8F" w:rsidRDefault="008E1F8F" w:rsidP="008E1F8F">
      <w:pPr>
        <w:pStyle w:val="ListParagraph"/>
        <w:numPr>
          <w:ilvl w:val="0"/>
          <w:numId w:val="1"/>
        </w:numPr>
        <w:jc w:val="both"/>
      </w:pPr>
      <w:r>
        <w:t>Dòng đầu tiên ghi hai số nguyên dương N (</w:t>
      </w:r>
      <w:r w:rsidRPr="009F1B12">
        <w:rPr>
          <w:position w:val="-6"/>
        </w:rPr>
        <w:object w:dxaOrig="11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5pt;height:15.85pt" o:ole="">
            <v:imagedata r:id="rId6" o:title=""/>
          </v:shape>
          <o:OLEObject Type="Embed" ProgID="Equation.DSMT4" ShapeID="_x0000_i1025" DrawAspect="Content" ObjectID="_1660308963" r:id="rId7"/>
        </w:object>
      </w:r>
      <w:r>
        <w:t>) là số lượng bạn nữ trong lớp và M (</w:t>
      </w:r>
      <w:r w:rsidRPr="009F1B12">
        <w:rPr>
          <w:position w:val="-10"/>
        </w:rPr>
        <w:object w:dxaOrig="2140" w:dyaOrig="360">
          <v:shape id="_x0000_i1026" type="#_x0000_t75" style="width:107pt;height:17.85pt" o:ole="">
            <v:imagedata r:id="rId8" o:title=""/>
          </v:shape>
          <o:OLEObject Type="Embed" ProgID="Equation.DSMT4" ShapeID="_x0000_i1026" DrawAspect="Content" ObjectID="_1660308964" r:id="rId9"/>
        </w:object>
      </w:r>
      <w:r>
        <w:t>) là số lượng loại hoa khác nhau</w:t>
      </w:r>
    </w:p>
    <w:p w:rsidR="008E1F8F" w:rsidRDefault="008E1F8F" w:rsidP="008E1F8F">
      <w:pPr>
        <w:pStyle w:val="ListParagraph"/>
        <w:numPr>
          <w:ilvl w:val="0"/>
          <w:numId w:val="1"/>
        </w:numPr>
        <w:jc w:val="both"/>
      </w:pPr>
      <w:r>
        <w:t xml:space="preserve">M dòng tiếp theo, dòng thứ </w:t>
      </w:r>
      <w:r>
        <w:rPr>
          <w:i/>
        </w:rPr>
        <w:t>i</w:t>
      </w:r>
      <w:r>
        <w:t xml:space="preserve"> ghi số </w:t>
      </w:r>
      <w:r>
        <w:rPr>
          <w:i/>
        </w:rPr>
        <w:t>a</w:t>
      </w:r>
      <w:r>
        <w:rPr>
          <w:i/>
          <w:vertAlign w:val="subscript"/>
        </w:rPr>
        <w:t>i</w:t>
      </w:r>
      <w:r>
        <w:t xml:space="preserve"> là số lượng hoa của loại hoa thứ </w:t>
      </w:r>
      <w:r>
        <w:rPr>
          <w:i/>
        </w:rPr>
        <w:t>i</w:t>
      </w:r>
      <w:r>
        <w:t xml:space="preserve"> (</w:t>
      </w:r>
      <w:r w:rsidRPr="00D949A5">
        <w:rPr>
          <w:position w:val="-12"/>
        </w:rPr>
        <w:object w:dxaOrig="1100" w:dyaOrig="380">
          <v:shape id="_x0000_i1027" type="#_x0000_t75" style="width:54.85pt;height:19.15pt" o:ole="">
            <v:imagedata r:id="rId10" o:title=""/>
          </v:shape>
          <o:OLEObject Type="Embed" ProgID="Equation.DSMT4" ShapeID="_x0000_i1027" DrawAspect="Content" ObjectID="_1660308965" r:id="rId11"/>
        </w:object>
      </w:r>
      <w:r>
        <w:t>)</w:t>
      </w:r>
    </w:p>
    <w:p w:rsidR="008E1F8F" w:rsidRDefault="008E1F8F" w:rsidP="008E1F8F">
      <w:r>
        <w:rPr>
          <w:b/>
        </w:rPr>
        <w:t xml:space="preserve">Output: </w:t>
      </w:r>
      <w:r>
        <w:t>Một số nguyên duy nhất là số bông hoa của bạn nữ nhận được nhiều hoa nhất trong phương án tối ưu (là phương án mà số hoa của bạn nữ có nhiều hoa nhất là nhỏ nhất)</w:t>
      </w:r>
    </w:p>
    <w:p w:rsidR="008E1F8F" w:rsidRPr="00C30592" w:rsidRDefault="008E1F8F" w:rsidP="008E1F8F">
      <w:pPr>
        <w:rPr>
          <w:rFonts w:eastAsiaTheme="minorEastAsia"/>
          <w:b/>
        </w:rPr>
      </w:pPr>
      <w:r w:rsidRPr="00C30592">
        <w:rPr>
          <w:rFonts w:eastAsiaTheme="minorEastAsia"/>
          <w:b/>
        </w:rPr>
        <w:t>Example:</w:t>
      </w:r>
    </w:p>
    <w:tbl>
      <w:tblPr>
        <w:tblStyle w:val="TableGrid"/>
        <w:tblW w:w="0" w:type="auto"/>
        <w:tblInd w:w="2122" w:type="dxa"/>
        <w:tblLook w:val="04A0" w:firstRow="1" w:lastRow="0" w:firstColumn="1" w:lastColumn="0" w:noHBand="0" w:noVBand="1"/>
      </w:tblPr>
      <w:tblGrid>
        <w:gridCol w:w="2692"/>
        <w:gridCol w:w="2552"/>
      </w:tblGrid>
      <w:tr w:rsidR="008E1F8F" w:rsidTr="000F2E46">
        <w:tc>
          <w:tcPr>
            <w:tcW w:w="2692" w:type="dxa"/>
          </w:tcPr>
          <w:p w:rsidR="008E1F8F" w:rsidRPr="00F57A87" w:rsidRDefault="008E1F8F" w:rsidP="000F2E46">
            <w:pPr>
              <w:rPr>
                <w:rFonts w:ascii="Courier New" w:eastAsiaTheme="minorEastAsia" w:hAnsi="Courier New" w:cs="Courier New"/>
                <w:b/>
                <w:color w:val="0070C0"/>
                <w:sz w:val="20"/>
              </w:rPr>
            </w:pPr>
            <w:r w:rsidRPr="00F57A87">
              <w:rPr>
                <w:rFonts w:ascii="Courier New" w:eastAsiaTheme="minorEastAsia" w:hAnsi="Courier New" w:cs="Courier New"/>
                <w:color w:val="0070C0"/>
                <w:sz w:val="20"/>
              </w:rPr>
              <w:t>Input</w:t>
            </w:r>
          </w:p>
        </w:tc>
        <w:tc>
          <w:tcPr>
            <w:tcW w:w="2552" w:type="dxa"/>
          </w:tcPr>
          <w:p w:rsidR="008E1F8F" w:rsidRPr="00F57A87" w:rsidRDefault="008E1F8F" w:rsidP="000F2E46">
            <w:pPr>
              <w:rPr>
                <w:rFonts w:ascii="Courier New" w:eastAsiaTheme="minorEastAsia" w:hAnsi="Courier New" w:cs="Courier New"/>
                <w:b/>
                <w:color w:val="0070C0"/>
                <w:sz w:val="20"/>
              </w:rPr>
            </w:pPr>
            <w:r w:rsidRPr="00F57A87">
              <w:rPr>
                <w:rFonts w:ascii="Courier New" w:eastAsiaTheme="minorEastAsia" w:hAnsi="Courier New" w:cs="Courier New"/>
                <w:color w:val="0070C0"/>
                <w:sz w:val="20"/>
              </w:rPr>
              <w:t>Output</w:t>
            </w:r>
          </w:p>
        </w:tc>
      </w:tr>
      <w:tr w:rsidR="008E1F8F" w:rsidTr="000F2E46">
        <w:tc>
          <w:tcPr>
            <w:tcW w:w="2692" w:type="dxa"/>
          </w:tcPr>
          <w:p w:rsidR="008E1F8F" w:rsidRPr="00C30592" w:rsidRDefault="008E1F8F" w:rsidP="000F2E46">
            <w:pPr>
              <w:rPr>
                <w:rFonts w:ascii="Courier New" w:eastAsiaTheme="minorEastAsia" w:hAnsi="Courier New" w:cs="Courier New"/>
                <w:b/>
                <w:sz w:val="20"/>
              </w:rPr>
            </w:pPr>
            <w:r w:rsidRPr="00C30592">
              <w:rPr>
                <w:rFonts w:ascii="Courier New" w:eastAsiaTheme="minorEastAsia" w:hAnsi="Courier New" w:cs="Courier New"/>
                <w:b/>
                <w:sz w:val="20"/>
              </w:rPr>
              <w:t>5 2</w:t>
            </w:r>
          </w:p>
          <w:p w:rsidR="008E1F8F" w:rsidRPr="00C30592" w:rsidRDefault="008E1F8F" w:rsidP="000F2E46">
            <w:pPr>
              <w:rPr>
                <w:rFonts w:ascii="Courier New" w:eastAsiaTheme="minorEastAsia" w:hAnsi="Courier New" w:cs="Courier New"/>
                <w:b/>
                <w:sz w:val="20"/>
              </w:rPr>
            </w:pPr>
            <w:r w:rsidRPr="00C30592">
              <w:rPr>
                <w:rFonts w:ascii="Courier New" w:eastAsiaTheme="minorEastAsia" w:hAnsi="Courier New" w:cs="Courier New"/>
                <w:b/>
                <w:sz w:val="20"/>
              </w:rPr>
              <w:t xml:space="preserve">7 </w:t>
            </w:r>
          </w:p>
          <w:p w:rsidR="008E1F8F" w:rsidRPr="00F57A87" w:rsidRDefault="008E1F8F" w:rsidP="000F2E46">
            <w:pPr>
              <w:rPr>
                <w:rFonts w:ascii="Courier New" w:eastAsiaTheme="minorEastAsia" w:hAnsi="Courier New" w:cs="Courier New"/>
                <w:b/>
                <w:sz w:val="20"/>
              </w:rPr>
            </w:pPr>
            <w:r w:rsidRPr="00C30592">
              <w:rPr>
                <w:rFonts w:ascii="Courier New" w:eastAsiaTheme="minorEastAsia" w:hAnsi="Courier New" w:cs="Courier New"/>
                <w:b/>
                <w:sz w:val="20"/>
              </w:rPr>
              <w:t>4</w:t>
            </w:r>
          </w:p>
        </w:tc>
        <w:tc>
          <w:tcPr>
            <w:tcW w:w="2552" w:type="dxa"/>
          </w:tcPr>
          <w:p w:rsidR="008E1F8F" w:rsidRPr="00F57A87" w:rsidRDefault="008E1F8F" w:rsidP="000F2E46">
            <w:pPr>
              <w:rPr>
                <w:rFonts w:ascii="Courier New" w:eastAsiaTheme="minorEastAsia" w:hAnsi="Courier New" w:cs="Courier New"/>
                <w:b/>
                <w:sz w:val="20"/>
              </w:rPr>
            </w:pPr>
            <w:r>
              <w:rPr>
                <w:rFonts w:ascii="Courier New" w:eastAsiaTheme="minorEastAsia" w:hAnsi="Courier New" w:cs="Courier New"/>
                <w:b/>
                <w:sz w:val="20"/>
              </w:rPr>
              <w:t>3</w:t>
            </w:r>
          </w:p>
        </w:tc>
      </w:tr>
      <w:tr w:rsidR="008E1F8F" w:rsidTr="000F2E46">
        <w:tc>
          <w:tcPr>
            <w:tcW w:w="2692" w:type="dxa"/>
          </w:tcPr>
          <w:p w:rsidR="008E1F8F" w:rsidRPr="00C30592" w:rsidRDefault="008E1F8F" w:rsidP="000F2E46">
            <w:pPr>
              <w:rPr>
                <w:rFonts w:ascii="Courier New" w:eastAsiaTheme="minorEastAsia" w:hAnsi="Courier New" w:cs="Courier New"/>
                <w:b/>
                <w:sz w:val="20"/>
              </w:rPr>
            </w:pPr>
            <w:r w:rsidRPr="00C30592">
              <w:rPr>
                <w:rFonts w:ascii="Courier New" w:eastAsiaTheme="minorEastAsia" w:hAnsi="Courier New" w:cs="Courier New"/>
                <w:b/>
                <w:sz w:val="20"/>
              </w:rPr>
              <w:t>7 5</w:t>
            </w:r>
          </w:p>
          <w:p w:rsidR="008E1F8F" w:rsidRPr="00C30592" w:rsidRDefault="008E1F8F" w:rsidP="000F2E46">
            <w:pPr>
              <w:rPr>
                <w:rFonts w:ascii="Courier New" w:eastAsiaTheme="minorEastAsia" w:hAnsi="Courier New" w:cs="Courier New"/>
                <w:b/>
                <w:sz w:val="20"/>
              </w:rPr>
            </w:pPr>
            <w:r w:rsidRPr="00C30592">
              <w:rPr>
                <w:rFonts w:ascii="Courier New" w:eastAsiaTheme="minorEastAsia" w:hAnsi="Courier New" w:cs="Courier New"/>
                <w:b/>
                <w:sz w:val="20"/>
              </w:rPr>
              <w:t>7</w:t>
            </w:r>
          </w:p>
          <w:p w:rsidR="008E1F8F" w:rsidRPr="00C30592" w:rsidRDefault="008E1F8F" w:rsidP="000F2E46">
            <w:pPr>
              <w:rPr>
                <w:rFonts w:ascii="Courier New" w:eastAsiaTheme="minorEastAsia" w:hAnsi="Courier New" w:cs="Courier New"/>
                <w:b/>
                <w:sz w:val="20"/>
              </w:rPr>
            </w:pPr>
            <w:r w:rsidRPr="00C30592">
              <w:rPr>
                <w:rFonts w:ascii="Courier New" w:eastAsiaTheme="minorEastAsia" w:hAnsi="Courier New" w:cs="Courier New"/>
                <w:b/>
                <w:sz w:val="20"/>
              </w:rPr>
              <w:t>1</w:t>
            </w:r>
          </w:p>
          <w:p w:rsidR="008E1F8F" w:rsidRPr="00C30592" w:rsidRDefault="008E1F8F" w:rsidP="000F2E46">
            <w:pPr>
              <w:rPr>
                <w:rFonts w:ascii="Courier New" w:eastAsiaTheme="minorEastAsia" w:hAnsi="Courier New" w:cs="Courier New"/>
                <w:b/>
                <w:sz w:val="20"/>
              </w:rPr>
            </w:pPr>
            <w:r w:rsidRPr="00C30592">
              <w:rPr>
                <w:rFonts w:ascii="Courier New" w:eastAsiaTheme="minorEastAsia" w:hAnsi="Courier New" w:cs="Courier New"/>
                <w:b/>
                <w:sz w:val="20"/>
              </w:rPr>
              <w:t>7</w:t>
            </w:r>
          </w:p>
          <w:p w:rsidR="008E1F8F" w:rsidRPr="00C30592" w:rsidRDefault="008E1F8F" w:rsidP="000F2E46">
            <w:pPr>
              <w:rPr>
                <w:rFonts w:ascii="Courier New" w:eastAsiaTheme="minorEastAsia" w:hAnsi="Courier New" w:cs="Courier New"/>
                <w:b/>
                <w:sz w:val="20"/>
              </w:rPr>
            </w:pPr>
            <w:r w:rsidRPr="00C30592">
              <w:rPr>
                <w:rFonts w:ascii="Courier New" w:eastAsiaTheme="minorEastAsia" w:hAnsi="Courier New" w:cs="Courier New"/>
                <w:b/>
                <w:sz w:val="20"/>
              </w:rPr>
              <w:t>4</w:t>
            </w:r>
          </w:p>
          <w:p w:rsidR="008E1F8F" w:rsidRPr="00C30592" w:rsidRDefault="008E1F8F" w:rsidP="000F2E46">
            <w:pPr>
              <w:rPr>
                <w:rFonts w:ascii="Courier New" w:eastAsiaTheme="minorEastAsia" w:hAnsi="Courier New" w:cs="Courier New"/>
                <w:b/>
                <w:sz w:val="20"/>
              </w:rPr>
            </w:pPr>
            <w:r w:rsidRPr="00C30592">
              <w:rPr>
                <w:rFonts w:ascii="Courier New" w:eastAsiaTheme="minorEastAsia" w:hAnsi="Courier New" w:cs="Courier New"/>
                <w:b/>
                <w:sz w:val="20"/>
              </w:rPr>
              <w:t>4</w:t>
            </w:r>
          </w:p>
        </w:tc>
        <w:tc>
          <w:tcPr>
            <w:tcW w:w="2552" w:type="dxa"/>
          </w:tcPr>
          <w:p w:rsidR="008E1F8F" w:rsidRDefault="008E1F8F" w:rsidP="000F2E46">
            <w:pPr>
              <w:rPr>
                <w:rFonts w:ascii="Courier New" w:eastAsiaTheme="minorEastAsia" w:hAnsi="Courier New" w:cs="Courier New"/>
                <w:b/>
                <w:sz w:val="20"/>
              </w:rPr>
            </w:pPr>
            <w:r>
              <w:rPr>
                <w:rFonts w:ascii="Courier New" w:eastAsiaTheme="minorEastAsia" w:hAnsi="Courier New" w:cs="Courier New"/>
                <w:b/>
                <w:sz w:val="20"/>
              </w:rPr>
              <w:t>4</w:t>
            </w:r>
          </w:p>
        </w:tc>
      </w:tr>
    </w:tbl>
    <w:p w:rsidR="00CC756B" w:rsidRDefault="00CC756B">
      <w:bookmarkStart w:id="0" w:name="_GoBack"/>
      <w:bookmarkEnd w:id="0"/>
    </w:p>
    <w:sectPr w:rsidR="00CC756B" w:rsidSect="001C2C89">
      <w:pgSz w:w="12240" w:h="15840"/>
      <w:pgMar w:top="1134" w:right="567" w:bottom="1134" w:left="1418" w:header="720" w:footer="720" w:gutter="0"/>
      <w:cols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75CAD"/>
    <w:multiLevelType w:val="hybridMultilevel"/>
    <w:tmpl w:val="270A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drawingGridVerticalSpacing w:val="24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8F"/>
    <w:rsid w:val="001C2C89"/>
    <w:rsid w:val="008E1F8F"/>
    <w:rsid w:val="00CC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8F"/>
    <w:pPr>
      <w:spacing w:before="0" w:after="0" w:line="276" w:lineRule="auto"/>
    </w:pPr>
    <w:rPr>
      <w:rFonts w:ascii="Cambria" w:hAnsi="Cambria"/>
      <w:sz w:val="24"/>
    </w:rPr>
  </w:style>
  <w:style w:type="paragraph" w:styleId="Heading1">
    <w:name w:val="heading 1"/>
    <w:basedOn w:val="Normal"/>
    <w:next w:val="Normal"/>
    <w:link w:val="Heading1Char"/>
    <w:uiPriority w:val="9"/>
    <w:qFormat/>
    <w:rsid w:val="008E1F8F"/>
    <w:pPr>
      <w:keepNext/>
      <w:keepLines/>
      <w:outlineLvl w:val="0"/>
    </w:pPr>
    <w:rPr>
      <w:rFonts w:eastAsiaTheme="majorEastAsia" w:cstheme="majorBidi"/>
      <w:b/>
      <w:color w:val="C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F8F"/>
    <w:rPr>
      <w:rFonts w:ascii="Cambria" w:eastAsiaTheme="majorEastAsia" w:hAnsi="Cambria" w:cstheme="majorBidi"/>
      <w:b/>
      <w:color w:val="C00000"/>
      <w:sz w:val="28"/>
      <w:szCs w:val="32"/>
    </w:rPr>
  </w:style>
  <w:style w:type="paragraph" w:styleId="ListParagraph">
    <w:name w:val="List Paragraph"/>
    <w:basedOn w:val="Normal"/>
    <w:uiPriority w:val="34"/>
    <w:qFormat/>
    <w:rsid w:val="008E1F8F"/>
    <w:pPr>
      <w:ind w:left="720"/>
      <w:contextualSpacing/>
    </w:pPr>
  </w:style>
  <w:style w:type="table" w:styleId="TableGrid">
    <w:name w:val="Table Grid"/>
    <w:basedOn w:val="TableNormal"/>
    <w:uiPriority w:val="39"/>
    <w:rsid w:val="008E1F8F"/>
    <w:pPr>
      <w:spacing w:before="0" w:after="0"/>
    </w:pPr>
    <w:rPr>
      <w:rFonts w:ascii="Cambria" w:hAnsi="Cambria"/>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8F"/>
    <w:pPr>
      <w:spacing w:before="0" w:after="0" w:line="276" w:lineRule="auto"/>
    </w:pPr>
    <w:rPr>
      <w:rFonts w:ascii="Cambria" w:hAnsi="Cambria"/>
      <w:sz w:val="24"/>
    </w:rPr>
  </w:style>
  <w:style w:type="paragraph" w:styleId="Heading1">
    <w:name w:val="heading 1"/>
    <w:basedOn w:val="Normal"/>
    <w:next w:val="Normal"/>
    <w:link w:val="Heading1Char"/>
    <w:uiPriority w:val="9"/>
    <w:qFormat/>
    <w:rsid w:val="008E1F8F"/>
    <w:pPr>
      <w:keepNext/>
      <w:keepLines/>
      <w:outlineLvl w:val="0"/>
    </w:pPr>
    <w:rPr>
      <w:rFonts w:eastAsiaTheme="majorEastAsia" w:cstheme="majorBidi"/>
      <w:b/>
      <w:color w:val="C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F8F"/>
    <w:rPr>
      <w:rFonts w:ascii="Cambria" w:eastAsiaTheme="majorEastAsia" w:hAnsi="Cambria" w:cstheme="majorBidi"/>
      <w:b/>
      <w:color w:val="C00000"/>
      <w:sz w:val="28"/>
      <w:szCs w:val="32"/>
    </w:rPr>
  </w:style>
  <w:style w:type="paragraph" w:styleId="ListParagraph">
    <w:name w:val="List Paragraph"/>
    <w:basedOn w:val="Normal"/>
    <w:uiPriority w:val="34"/>
    <w:qFormat/>
    <w:rsid w:val="008E1F8F"/>
    <w:pPr>
      <w:ind w:left="720"/>
      <w:contextualSpacing/>
    </w:pPr>
  </w:style>
  <w:style w:type="table" w:styleId="TableGrid">
    <w:name w:val="Table Grid"/>
    <w:basedOn w:val="TableNormal"/>
    <w:uiPriority w:val="39"/>
    <w:rsid w:val="008E1F8F"/>
    <w:pPr>
      <w:spacing w:before="0" w:after="0"/>
    </w:pPr>
    <w:rPr>
      <w:rFonts w:ascii="Cambria" w:hAnsi="Cambria"/>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2020-08-30T09:09:00Z</dcterms:created>
  <dcterms:modified xsi:type="dcterms:W3CDTF">2020-08-30T09:09:00Z</dcterms:modified>
</cp:coreProperties>
</file>