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A5" w:rsidRDefault="000533A5" w:rsidP="000533A5">
      <w:pPr>
        <w:spacing w:before="240" w:after="12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b/>
          <w:bCs/>
          <w:sz w:val="28"/>
          <w:szCs w:val="28"/>
        </w:rPr>
        <w:t>Tô màu (PreVNOI 2016)</w:t>
      </w:r>
      <w:bookmarkStart w:id="0" w:name="_GoBack"/>
      <w:bookmarkEnd w:id="0"/>
    </w:p>
    <w:p w:rsidR="000533A5" w:rsidRPr="00A91A83" w:rsidRDefault="000533A5" w:rsidP="000533A5">
      <w:pPr>
        <w:spacing w:before="240" w:after="12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Một bức ảnh đen trắng được số hóa dưới dạng một bảng các điểm ảnh kích thước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𝑚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>×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𝑛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. Các hàng điểm được đánh số từ 1 tới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𝑚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từ trên xuống dưới và các cột điểm được đánh số từ 1 tới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𝑛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từ trái qua phải. Điểm ảnh nằm trên hàng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𝑖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, cột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𝑗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gọi là điểm 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𝑖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91A83">
        <w:rPr>
          <w:rStyle w:val="fontstyle21"/>
          <w:rFonts w:ascii="Cambria Math" w:hAnsi="Cambria Math" w:cs="Cambria Math"/>
          <w:sz w:val="28"/>
          <w:szCs w:val="28"/>
        </w:rPr>
        <w:t>𝑗</w:t>
      </w:r>
      <w:r w:rsidRPr="00A91A83">
        <w:rPr>
          <w:rStyle w:val="fontstyle21"/>
          <w:rFonts w:ascii="Times New Roman" w:hAnsi="Times New Roman" w:cs="Times New Roman"/>
          <w:sz w:val="28"/>
          <w:szCs w:val="28"/>
        </w:rPr>
        <w:t>)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. Mỗi điểm ảnh có màu đen (B) hoặc trắng (W). </w:t>
      </w:r>
    </w:p>
    <w:p w:rsidR="000533A5" w:rsidRPr="00A91A83" w:rsidRDefault="000533A5" w:rsidP="000533A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Hai điểm ảnh được gọi là </w:t>
      </w:r>
      <w:r w:rsidRPr="00A91A83">
        <w:rPr>
          <w:rStyle w:val="fontstyle31"/>
          <w:rFonts w:ascii="Times New Roman" w:hAnsi="Times New Roman" w:cs="Times New Roman"/>
          <w:sz w:val="28"/>
          <w:szCs w:val="28"/>
        </w:rPr>
        <w:t xml:space="preserve">thông nhau 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nếu chúng cùng màu và đứng cạnh nhau trên cùng hàng hoặc cùng cột. Ta gọi một </w:t>
      </w:r>
      <w:r w:rsidRPr="00A91A83">
        <w:rPr>
          <w:rStyle w:val="fontstyle31"/>
          <w:rFonts w:ascii="Times New Roman" w:hAnsi="Times New Roman" w:cs="Times New Roman"/>
          <w:sz w:val="28"/>
          <w:szCs w:val="28"/>
        </w:rPr>
        <w:t xml:space="preserve">miền </w:t>
      </w: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là một tập hợp tối đại các điểm cùng màu thỏa mãn: Giữa hai điểm bất kỳ của miền, ta có thể đi từ vị trí điểm này đến vị trí điểm kia qua một số phép di chuyển giữa 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hai ô thông nhau. Tính tối đại ở đây có nghĩa là việc bổ sung bất kỳ điểm ảnh nào vào </w:t>
      </w:r>
      <w:r w:rsidRPr="00A9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miền 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sẽ làm cho tính chất trên bị vi phạm. </w:t>
      </w:r>
    </w:p>
    <w:p w:rsidR="000533A5" w:rsidRPr="00A91A83" w:rsidRDefault="000533A5" w:rsidP="000533A5">
      <w:pPr>
        <w:spacing w:before="24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Giáo sư X đang muốn kiểm thử hoạt động cho một chương trình tô màu. Chương trình này có thể thực hiện những lệnh dạng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FloodFill(c, i, j):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Tô màu </w:t>
      </w:r>
      <w:r w:rsidRPr="00A91A83">
        <w:rPr>
          <w:rFonts w:ascii="Cambria Math" w:hAnsi="Cambria Math" w:cs="Cambria Math"/>
          <w:color w:val="000000"/>
          <w:sz w:val="28"/>
          <w:szCs w:val="28"/>
        </w:rPr>
        <w:t>𝑐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cho toàn bộ miền chứa điểm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(i, j).</m:t>
        </m:r>
      </m:oMath>
    </w:p>
    <w:p w:rsidR="000533A5" w:rsidRPr="00A91A83" w:rsidRDefault="000533A5" w:rsidP="000533A5">
      <w:pPr>
        <w:spacing w:before="240" w:after="12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Bởi sau mỗi lệnh </w:t>
      </w:r>
      <m:oMath>
        <m:r>
          <w:rPr>
            <w:rStyle w:val="fontstyle21"/>
            <w:rFonts w:ascii="Cambria Math" w:hAnsi="Cambria Math" w:cs="Times New Roman"/>
            <w:sz w:val="28"/>
            <w:szCs w:val="28"/>
          </w:rPr>
          <m:t>FloodFill</m:t>
        </m:r>
        <m:r>
          <w:rPr>
            <w:rStyle w:val="fontstyle01"/>
            <w:rFonts w:ascii="Cambria Math" w:hAnsi="Cambria Math" w:cs="Times New Roman"/>
            <w:sz w:val="28"/>
            <w:szCs w:val="28"/>
          </w:rPr>
          <m:t>,</m:t>
        </m:r>
      </m:oMath>
      <w:r w:rsidRPr="00A91A83">
        <w:rPr>
          <w:rStyle w:val="fontstyle01"/>
          <w:rFonts w:ascii="Times New Roman" w:hAnsi="Times New Roman" w:cs="Times New Roman"/>
          <w:sz w:val="28"/>
          <w:szCs w:val="28"/>
        </w:rPr>
        <w:t xml:space="preserve"> số lượng và sự phân bố các miền có thể thay đổi. Với một dãy lệnh </w:t>
      </w:r>
      <m:oMath>
        <m:r>
          <w:rPr>
            <w:rStyle w:val="fontstyle21"/>
            <w:rFonts w:ascii="Cambria Math" w:hAnsi="Cambria Math" w:cs="Times New Roman"/>
            <w:sz w:val="28"/>
            <w:szCs w:val="28"/>
          </w:rPr>
          <m:t>FloodFill</m:t>
        </m:r>
        <m:r>
          <w:rPr>
            <w:rStyle w:val="fontstyle01"/>
            <w:rFonts w:ascii="Cambria Math" w:hAnsi="Cambria Math" w:cs="Times New Roman"/>
            <w:sz w:val="28"/>
            <w:szCs w:val="28"/>
          </w:rPr>
          <m:t xml:space="preserve">, </m:t>
        </m:r>
      </m:oMath>
      <w:r w:rsidRPr="00A91A83">
        <w:rPr>
          <w:rStyle w:val="fontstyle01"/>
          <w:rFonts w:ascii="Times New Roman" w:hAnsi="Times New Roman" w:cs="Times New Roman"/>
          <w:sz w:val="28"/>
          <w:szCs w:val="28"/>
        </w:rPr>
        <w:t>giáo sư X muốn biết số lượng miền và kích thước miền lớn nhất (tính bằng số điểm ảnh) sau mỗi lệnh.</w:t>
      </w:r>
    </w:p>
    <w:p w:rsidR="000533A5" w:rsidRPr="00A91A83" w:rsidRDefault="000533A5" w:rsidP="000533A5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Dữ liệu: 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Vào từ file văn bản </w:t>
      </w:r>
      <w:r w:rsidRPr="00A9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FFILL.INP</w:t>
      </w:r>
    </w:p>
    <w:p w:rsidR="000533A5" w:rsidRPr="00A91A83" w:rsidRDefault="000533A5" w:rsidP="000533A5">
      <w:pPr>
        <w:pStyle w:val="ListParagraph"/>
        <w:numPr>
          <w:ilvl w:val="0"/>
          <w:numId w:val="2"/>
        </w:numPr>
        <w:spacing w:before="240" w:after="12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Dòng 1 chứa hai số nguyên dương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m, n ≤ 1000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cách nhau bởi dấu cách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A83">
        <w:rPr>
          <w:rFonts w:ascii="Cambria Math" w:hAnsi="Cambria Math" w:cs="Cambria Math"/>
          <w:color w:val="000000"/>
          <w:sz w:val="28"/>
          <w:szCs w:val="28"/>
        </w:rPr>
        <w:t>𝑚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dòng tiếp theo, dòng thứ </w:t>
      </w:r>
      <w:r w:rsidRPr="00A91A83">
        <w:rPr>
          <w:rFonts w:ascii="Cambria Math" w:hAnsi="Cambria Math" w:cs="Cambria Math"/>
          <w:color w:val="000000"/>
          <w:sz w:val="28"/>
          <w:szCs w:val="28"/>
        </w:rPr>
        <w:t>𝑖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chứa </w:t>
      </w:r>
      <w:r w:rsidRPr="00A91A83">
        <w:rPr>
          <w:rFonts w:ascii="Cambria Math" w:hAnsi="Cambria Math" w:cs="Cambria Math"/>
          <w:color w:val="000000"/>
          <w:sz w:val="28"/>
          <w:szCs w:val="28"/>
        </w:rPr>
        <w:t>𝑛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ký tự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∈ {B, W}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liền nhau. Ký tự thứ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j 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là màu của điểm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(i, j)</m:t>
        </m:r>
      </m:oMath>
    </w:p>
    <w:p w:rsidR="000533A5" w:rsidRPr="00A91A83" w:rsidRDefault="000533A5" w:rsidP="000533A5">
      <w:pPr>
        <w:pStyle w:val="ListParagraph"/>
        <w:numPr>
          <w:ilvl w:val="0"/>
          <w:numId w:val="2"/>
        </w:numPr>
        <w:spacing w:before="240" w:after="12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Dòng tiếp theo chứa số nguyên dương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q ≤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5</m:t>
            </m:r>
          </m:sup>
        </m:sSup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là số lệnh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FloodFill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A83">
        <w:rPr>
          <w:rFonts w:ascii="Cambria Math" w:hAnsi="Cambria Math" w:cs="Cambria Math"/>
          <w:color w:val="000000"/>
          <w:sz w:val="28"/>
          <w:szCs w:val="28"/>
        </w:rPr>
        <w:t>𝑞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dòng tiếp theo, mỗi dòng chứa ký tự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c ∈ {B, W}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tiếp theo là hai số nguyên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i, j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cách nhau bởi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dấu cách là tham số của một lệnh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FloodFill(c, i, j)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mô tả như trên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(1 ≤ i ≤ m; 1 ≤ j ≤ n)</m:t>
        </m:r>
      </m:oMath>
    </w:p>
    <w:p w:rsidR="000533A5" w:rsidRPr="00A91A83" w:rsidRDefault="000533A5" w:rsidP="000533A5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Kết quả: </w:t>
      </w:r>
      <w:r w:rsidRPr="00A91A83">
        <w:rPr>
          <w:rFonts w:ascii="Times New Roman" w:hAnsi="Times New Roman" w:cs="Times New Roman"/>
          <w:color w:val="000000"/>
          <w:sz w:val="28"/>
          <w:szCs w:val="28"/>
        </w:rPr>
        <w:t>Ghi ra file văn bản FFILL.OUT</w:t>
      </w:r>
    </w:p>
    <w:p w:rsidR="000533A5" w:rsidRPr="00A91A83" w:rsidRDefault="000533A5" w:rsidP="000533A5">
      <w:pPr>
        <w:pStyle w:val="ListParagraph"/>
        <w:numPr>
          <w:ilvl w:val="0"/>
          <w:numId w:val="1"/>
        </w:numPr>
        <w:spacing w:before="240" w:after="120" w:line="240" w:lineRule="auto"/>
        <w:ind w:left="1134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q 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dòng, dòng thứ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i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chứa hai số cách nhau bởi dấu cách: Số thứ nhất là số miền trên ảnh, số thứ hai là kích thước miền lớn nhất sau lệnh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FloodFill</m:t>
        </m:r>
      </m:oMath>
      <w:r w:rsidRPr="00A91A83">
        <w:rPr>
          <w:rFonts w:ascii="Times New Roman" w:hAnsi="Times New Roman" w:cs="Times New Roman"/>
          <w:color w:val="000000"/>
          <w:sz w:val="28"/>
          <w:szCs w:val="28"/>
        </w:rPr>
        <w:t xml:space="preserve"> thứ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i.</m:t>
        </m:r>
      </m:oMath>
    </w:p>
    <w:p w:rsidR="000533A5" w:rsidRPr="00A91A83" w:rsidRDefault="000533A5" w:rsidP="000533A5">
      <w:pPr>
        <w:spacing w:before="240" w:after="12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A91A8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Ví dụ: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1600"/>
        <w:gridCol w:w="1601"/>
        <w:gridCol w:w="1601"/>
        <w:gridCol w:w="1601"/>
      </w:tblGrid>
      <w:tr w:rsidR="000533A5" w:rsidRPr="002714A9" w:rsidTr="000A0161">
        <w:trPr>
          <w:trHeight w:val="185"/>
          <w:jc w:val="center"/>
        </w:trPr>
        <w:tc>
          <w:tcPr>
            <w:tcW w:w="1600" w:type="dxa"/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Ffill.inp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Ffill.out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Ffill.inp</w:t>
            </w:r>
          </w:p>
        </w:tc>
        <w:tc>
          <w:tcPr>
            <w:tcW w:w="1601" w:type="dxa"/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Ffill.out</w:t>
            </w:r>
          </w:p>
        </w:tc>
      </w:tr>
      <w:tr w:rsidR="000533A5" w:rsidRPr="002714A9" w:rsidTr="000A0161">
        <w:trPr>
          <w:trHeight w:val="407"/>
          <w:jc w:val="center"/>
        </w:trPr>
        <w:tc>
          <w:tcPr>
            <w:tcW w:w="1600" w:type="dxa"/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lastRenderedPageBreak/>
              <w:t>3 3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BWB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WBW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BWB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 2 2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B 2 3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5 5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1 9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2 4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WWBB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WBWB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 1 3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W 2 4</w:t>
            </w:r>
          </w:p>
        </w:tc>
        <w:tc>
          <w:tcPr>
            <w:tcW w:w="1601" w:type="dxa"/>
          </w:tcPr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2 7</w:t>
            </w:r>
          </w:p>
          <w:p w:rsidR="000533A5" w:rsidRPr="00FA2452" w:rsidRDefault="000533A5" w:rsidP="000A0161">
            <w:pPr>
              <w:spacing w:before="120"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FA2452">
              <w:rPr>
                <w:rFonts w:ascii="Courier New" w:hAnsi="Courier New" w:cs="Courier New"/>
                <w:color w:val="000000"/>
                <w:sz w:val="24"/>
                <w:szCs w:val="24"/>
              </w:rPr>
              <w:t>2 7</w:t>
            </w:r>
          </w:p>
        </w:tc>
      </w:tr>
    </w:tbl>
    <w:p w:rsidR="000533A5" w:rsidRPr="002714A9" w:rsidRDefault="000533A5" w:rsidP="000533A5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1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Ràng buộc:</w:t>
      </w:r>
    </w:p>
    <w:p w:rsidR="000533A5" w:rsidRPr="002714A9" w:rsidRDefault="000533A5" w:rsidP="000533A5">
      <w:pPr>
        <w:pStyle w:val="ListParagraph"/>
        <w:numPr>
          <w:ilvl w:val="0"/>
          <w:numId w:val="2"/>
        </w:numPr>
        <w:spacing w:before="240" w:after="12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50%</m:t>
        </m:r>
      </m:oMath>
      <w:r w:rsidRPr="002714A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số điểm ứng với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m, n, q≤200.</m:t>
        </m:r>
      </m:oMath>
    </w:p>
    <w:p w:rsidR="005502B1" w:rsidRDefault="005502B1"/>
    <w:sectPr w:rsidR="00550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B75"/>
    <w:multiLevelType w:val="hybridMultilevel"/>
    <w:tmpl w:val="E19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62BE"/>
    <w:multiLevelType w:val="hybridMultilevel"/>
    <w:tmpl w:val="F7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A5"/>
    <w:rsid w:val="000533A5"/>
    <w:rsid w:val="005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ED01-2303-4C53-BEA5-7E583AA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A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A5"/>
    <w:pPr>
      <w:ind w:left="720"/>
      <w:contextualSpacing/>
    </w:pPr>
  </w:style>
  <w:style w:type="table" w:styleId="TableGrid">
    <w:name w:val="Table Grid"/>
    <w:basedOn w:val="TableNormal"/>
    <w:uiPriority w:val="39"/>
    <w:rsid w:val="000533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533A5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533A5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0533A5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PT</dc:creator>
  <cp:keywords/>
  <dc:description/>
  <cp:lastModifiedBy>NGA PT</cp:lastModifiedBy>
  <cp:revision>1</cp:revision>
  <dcterms:created xsi:type="dcterms:W3CDTF">2022-08-15T02:57:00Z</dcterms:created>
  <dcterms:modified xsi:type="dcterms:W3CDTF">2022-08-15T02:58:00Z</dcterms:modified>
</cp:coreProperties>
</file>